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01CC" w14:textId="44BFBAC8" w:rsidR="00400AB4" w:rsidRPr="00976893" w:rsidRDefault="007047AA" w:rsidP="00400AB4">
      <w:pPr>
        <w:pStyle w:val="Kop1"/>
        <w:numPr>
          <w:ilvl w:val="0"/>
          <w:numId w:val="0"/>
        </w:numPr>
        <w:rPr>
          <w:rFonts w:ascii="Optima" w:hAnsi="Optima"/>
          <w:color w:val="10137F"/>
          <w:sz w:val="28"/>
          <w:szCs w:val="28"/>
        </w:rPr>
      </w:pPr>
      <w:r w:rsidRPr="00976893">
        <w:rPr>
          <w:rFonts w:ascii="Optima" w:hAnsi="Optima"/>
          <w:noProof/>
          <w:color w:val="10137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28D506" wp14:editId="3031FED8">
            <wp:simplePos x="0" y="0"/>
            <wp:positionH relativeFrom="column">
              <wp:posOffset>4562866</wp:posOffset>
            </wp:positionH>
            <wp:positionV relativeFrom="paragraph">
              <wp:posOffset>0</wp:posOffset>
            </wp:positionV>
            <wp:extent cx="1981200" cy="82359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6c6fc-9361-468a-a9dc-1bb5b8f985d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AB4" w:rsidRPr="00976893">
        <w:rPr>
          <w:rFonts w:ascii="Optima" w:hAnsi="Optima"/>
          <w:color w:val="10137F"/>
          <w:sz w:val="28"/>
          <w:szCs w:val="28"/>
        </w:rPr>
        <w:t xml:space="preserve">Klachtenreglement </w:t>
      </w:r>
      <w:r w:rsidR="000B6D21" w:rsidRPr="00976893">
        <w:rPr>
          <w:rFonts w:ascii="Optima" w:hAnsi="Optima"/>
          <w:color w:val="10137F"/>
          <w:sz w:val="28"/>
          <w:szCs w:val="28"/>
        </w:rPr>
        <w:t>Centrum voor Podologie Methode Derks</w:t>
      </w:r>
    </w:p>
    <w:p w14:paraId="38ABD04B" w14:textId="77777777" w:rsidR="00400AB4" w:rsidRPr="00976893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Optima" w:eastAsia="Times New Roman" w:hAnsi="Optima"/>
          <w:iCs/>
          <w:color w:val="10137F"/>
          <w:szCs w:val="24"/>
          <w:lang w:eastAsia="nl-NL"/>
        </w:rPr>
      </w:pPr>
    </w:p>
    <w:p w14:paraId="32629747" w14:textId="5C5F07EB" w:rsidR="00400AB4" w:rsidRPr="00976893" w:rsidRDefault="000B6D21" w:rsidP="00400AB4">
      <w:pPr>
        <w:suppressAutoHyphens/>
        <w:autoSpaceDN w:val="0"/>
        <w:spacing w:after="0" w:line="240" w:lineRule="auto"/>
        <w:textAlignment w:val="baseline"/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</w:pPr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Het Centrum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voor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Podologie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Methode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Derks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doet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haar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uiterste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best u van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goede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zorg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te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voorzien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.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Desondanks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kan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het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voorkomen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dat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u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niet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geheel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tevreden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bent over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onze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dienstverlening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.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Dat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vinden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wij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erg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spijtig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.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Daarom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horen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we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graag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van u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waarover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u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ontevreden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bent.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Mogelijk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kunnen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we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uw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onvrede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oplossen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en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onze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kwaliteit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van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dienstverlening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verbeteren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. U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kunt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uw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ontevredenheid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of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melden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bij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uw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zorgverlener</w:t>
      </w:r>
      <w:proofErr w:type="spellEnd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of </w:t>
      </w:r>
      <w:proofErr w:type="spellStart"/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bij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klachtenfunctionaris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,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heer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P.F. Poorter, </w:t>
      </w:r>
      <w:hyperlink r:id="rId13" w:history="1">
        <w:r w:rsidRPr="00976893">
          <w:rPr>
            <w:rStyle w:val="Hyperlink"/>
            <w:rFonts w:ascii="Optima" w:eastAsia="Times New Roman" w:hAnsi="Optima"/>
            <w:iCs/>
            <w:color w:val="10137F"/>
            <w:sz w:val="20"/>
            <w:szCs w:val="20"/>
            <w:lang w:eastAsia="nl-NL"/>
          </w:rPr>
          <w:t>paul@kderks.nl</w:t>
        </w:r>
      </w:hyperlink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r w:rsidR="00400AB4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Centrum </w:t>
      </w:r>
      <w:proofErr w:type="spellStart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voor</w:t>
      </w:r>
      <w:proofErr w:type="spellEnd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Podologie </w:t>
      </w:r>
      <w:proofErr w:type="spellStart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Methode</w:t>
      </w:r>
      <w:proofErr w:type="spellEnd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Derks, </w:t>
      </w:r>
      <w:proofErr w:type="spellStart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Donkerstraat</w:t>
      </w:r>
      <w:proofErr w:type="spellEnd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8, 3841 CC </w:t>
      </w:r>
      <w:proofErr w:type="spellStart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Harderwijk</w:t>
      </w:r>
      <w:proofErr w:type="spellEnd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, </w:t>
      </w:r>
      <w:proofErr w:type="spellStart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telefoon</w:t>
      </w:r>
      <w:proofErr w:type="spellEnd"/>
      <w:r w:rsidR="003B5840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0341 414848.</w:t>
      </w:r>
    </w:p>
    <w:p w14:paraId="0B5243F5" w14:textId="77777777" w:rsidR="00400AB4" w:rsidRPr="00976893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</w:pPr>
    </w:p>
    <w:p w14:paraId="6E05B437" w14:textId="77777777" w:rsidR="00400AB4" w:rsidRPr="00976893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</w:pPr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In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dit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klachtenreglement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staan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in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grote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lijnen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stappen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beschreven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, die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gevolgd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worden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als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u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uw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onvrede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of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bij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praktijk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kenbaar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maakt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.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Verderop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staan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in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artikelen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de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uitgebreide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beschrijvingen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,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welke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tezamen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het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klachtenreglement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vormt</w:t>
      </w:r>
      <w:proofErr w:type="spellEnd"/>
      <w:r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.</w:t>
      </w:r>
    </w:p>
    <w:p w14:paraId="6BDF943E" w14:textId="77777777" w:rsidR="00400AB4" w:rsidRPr="00976893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</w:pPr>
    </w:p>
    <w:p w14:paraId="7B470EDF" w14:textId="2028DF6F" w:rsidR="00400AB4" w:rsidRPr="00976893" w:rsidRDefault="00400AB4" w:rsidP="00400AB4">
      <w:pPr>
        <w:ind w:left="851" w:hanging="851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1:</w:t>
      </w:r>
      <w:r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u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bespreekt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zelf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r w:rsidR="003B5840" w:rsidRPr="00976893">
        <w:rPr>
          <w:rFonts w:ascii="Optima" w:hAnsi="Optima"/>
          <w:color w:val="10137F"/>
          <w:sz w:val="20"/>
          <w:szCs w:val="20"/>
        </w:rPr>
        <w:t>in</w:t>
      </w:r>
      <w:r w:rsidRPr="00976893">
        <w:rPr>
          <w:rFonts w:ascii="Optima" w:hAnsi="Optima"/>
          <w:color w:val="10137F"/>
          <w:sz w:val="20"/>
          <w:szCs w:val="20"/>
        </w:rPr>
        <w:t xml:space="preserve"> de hoop </w:t>
      </w:r>
      <w:proofErr w:type="spellStart"/>
      <w:r w:rsidR="003B5840"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uw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weg</w:t>
      </w:r>
      <w:proofErr w:type="spellEnd"/>
      <w:r w:rsidR="003B5840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3B5840"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="003B5840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3B5840" w:rsidRPr="00976893">
        <w:rPr>
          <w:rFonts w:ascii="Optima" w:hAnsi="Optima"/>
          <w:color w:val="10137F"/>
          <w:sz w:val="20"/>
          <w:szCs w:val="20"/>
        </w:rPr>
        <w:t>nemen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kunnen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andere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praktijk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of </w:t>
      </w:r>
      <w:proofErr w:type="spellStart"/>
      <w:r w:rsidR="003B5840"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="003B5840" w:rsidRPr="00976893">
        <w:rPr>
          <w:rFonts w:ascii="Optima" w:hAnsi="Optima"/>
          <w:color w:val="10137F"/>
          <w:sz w:val="20"/>
          <w:szCs w:val="20"/>
        </w:rPr>
        <w:t xml:space="preserve"> 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vervolggesprek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gepland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3B5840"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="003B5840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bevorderlijk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7012870E" w14:textId="2CDFC716" w:rsidR="00400AB4" w:rsidRPr="00976893" w:rsidRDefault="00400AB4" w:rsidP="00400AB4">
      <w:pPr>
        <w:ind w:left="851" w:hanging="851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2:</w:t>
      </w:r>
      <w:r w:rsidRPr="00976893">
        <w:rPr>
          <w:rFonts w:ascii="Optima" w:hAnsi="Optima"/>
          <w:color w:val="10137F"/>
          <w:sz w:val="20"/>
          <w:szCs w:val="20"/>
        </w:rPr>
        <w:tab/>
        <w:t xml:space="preserve">Als u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r w:rsidR="003B5840" w:rsidRPr="00976893">
        <w:rPr>
          <w:rFonts w:ascii="Optima" w:hAnsi="Optima"/>
          <w:color w:val="10137F"/>
          <w:sz w:val="20"/>
          <w:szCs w:val="20"/>
        </w:rPr>
        <w:t>bent</w:t>
      </w:r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uw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tevredenheid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afgehandeld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advies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/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of</w:t>
      </w:r>
      <w:r w:rsidR="00B47159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bij</w:t>
      </w:r>
      <w:proofErr w:type="spellEnd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onze</w:t>
      </w:r>
      <w:proofErr w:type="spellEnd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</w:t>
      </w:r>
      <w:proofErr w:type="spellStart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klachtenfunctionaris</w:t>
      </w:r>
      <w:proofErr w:type="spellEnd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, de </w:t>
      </w:r>
      <w:proofErr w:type="spellStart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>heer</w:t>
      </w:r>
      <w:proofErr w:type="spellEnd"/>
      <w:r w:rsidR="00B47159" w:rsidRPr="00976893"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  <w:t xml:space="preserve"> P.F. Poorter, </w:t>
      </w:r>
      <w:hyperlink r:id="rId14" w:history="1">
        <w:r w:rsidR="00B47159" w:rsidRPr="00976893">
          <w:rPr>
            <w:rStyle w:val="Hyperlink"/>
            <w:rFonts w:ascii="Optima" w:eastAsia="Times New Roman" w:hAnsi="Optima"/>
            <w:iCs/>
            <w:color w:val="10137F"/>
            <w:sz w:val="20"/>
            <w:szCs w:val="20"/>
            <w:lang w:eastAsia="nl-NL"/>
          </w:rPr>
          <w:t>paul@kderks.nl</w:t>
        </w:r>
      </w:hyperlink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Mits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beroepsorganisatie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LOOP</w:t>
      </w:r>
      <w:r w:rsidR="486950E9" w:rsidRPr="00976893">
        <w:rPr>
          <w:rFonts w:ascii="Optima" w:hAnsi="Optima"/>
          <w:color w:val="10137F"/>
          <w:sz w:val="20"/>
          <w:szCs w:val="20"/>
        </w:rPr>
        <w:t xml:space="preserve"> en het </w:t>
      </w:r>
      <w:proofErr w:type="spellStart"/>
      <w:r w:rsidR="486950E9" w:rsidRPr="00976893">
        <w:rPr>
          <w:rFonts w:ascii="Optima" w:hAnsi="Optima"/>
          <w:color w:val="10137F"/>
          <w:sz w:val="20"/>
          <w:szCs w:val="20"/>
        </w:rPr>
        <w:t>klachtenreglement</w:t>
      </w:r>
      <w:proofErr w:type="spellEnd"/>
      <w:r w:rsidR="486950E9" w:rsidRPr="00976893">
        <w:rPr>
          <w:rFonts w:ascii="Optima" w:hAnsi="Optima"/>
          <w:color w:val="10137F"/>
          <w:sz w:val="20"/>
          <w:szCs w:val="20"/>
        </w:rPr>
        <w:t xml:space="preserve"> van LOOP </w:t>
      </w:r>
      <w:proofErr w:type="spellStart"/>
      <w:r w:rsidR="486950E9" w:rsidRPr="00976893">
        <w:rPr>
          <w:rFonts w:ascii="Optima" w:hAnsi="Optima"/>
          <w:color w:val="10137F"/>
          <w:sz w:val="20"/>
          <w:szCs w:val="20"/>
        </w:rPr>
        <w:t>hanteert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kunt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</w:t>
      </w:r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zich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hiervoor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r w:rsidR="00B969B5"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tot</w:t>
      </w:r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LOOP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wenden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. U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kunt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via het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klachtenformulier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op </w:t>
      </w:r>
      <w:hyperlink r:id="rId15" w:history="1">
        <w:r w:rsidRPr="00976893">
          <w:rPr>
            <w:rStyle w:val="Hyperlink"/>
            <w:rFonts w:ascii="Optima" w:eastAsia="Times New Roman" w:hAnsi="Optima"/>
            <w:color w:val="10137F"/>
            <w:sz w:val="20"/>
            <w:szCs w:val="20"/>
            <w:lang w:eastAsia="nl-NL"/>
          </w:rPr>
          <w:t>www.loop.nl</w:t>
        </w:r>
      </w:hyperlink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uw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klacht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schriftelijk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bij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de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beroepsorganisatie</w:t>
      </w:r>
      <w:proofErr w:type="spellEnd"/>
      <w:r w:rsidRPr="00976893">
        <w:rPr>
          <w:rFonts w:ascii="Optima" w:eastAsia="Times New Roman" w:hAnsi="Optima"/>
          <w:color w:val="10137F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indienen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.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Een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onafhankelijke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klachtenfunctionaris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zal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vervolgens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uw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klacht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in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behandeling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 </w:t>
      </w:r>
      <w:proofErr w:type="spellStart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>nemen</w:t>
      </w:r>
      <w:proofErr w:type="spellEnd"/>
      <w:r w:rsidRPr="00976893">
        <w:rPr>
          <w:rFonts w:ascii="Optima" w:eastAsia="Times New Roman" w:hAnsi="Optima"/>
          <w:color w:val="10137F"/>
          <w:sz w:val="20"/>
          <w:szCs w:val="20"/>
          <w:lang w:eastAsia="nl-NL"/>
        </w:rPr>
        <w:t xml:space="preserve">. </w:t>
      </w: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elektronische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melding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bepaalt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aanvang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officiële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11D422A5" w14:textId="77777777" w:rsidR="00400AB4" w:rsidRPr="00976893" w:rsidRDefault="00400AB4" w:rsidP="00400AB4">
      <w:pPr>
        <w:ind w:left="851" w:hanging="851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3</w:t>
      </w:r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klachtproces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onderzoeken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lossen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bemiddelt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dialoog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tussen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Zo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helpen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duidelijk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omschrijven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uw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r w:rsidRPr="00976893">
        <w:rPr>
          <w:rFonts w:ascii="Optima" w:hAnsi="Optima"/>
          <w:color w:val="10137F"/>
          <w:sz w:val="20"/>
          <w:szCs w:val="20"/>
        </w:rPr>
        <w:br/>
        <w:t xml:space="preserve">Conform de Wet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Zorg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vanaf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moment </w:t>
      </w:r>
      <w:proofErr w:type="spellStart"/>
      <w:r w:rsidRPr="00976893">
        <w:rPr>
          <w:rFonts w:ascii="Optima" w:hAnsi="Optima"/>
          <w:color w:val="10137F"/>
          <w:sz w:val="20"/>
          <w:szCs w:val="20"/>
          <w:u w:val="single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  <w:u w:val="single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  <w:u w:val="single"/>
        </w:rPr>
        <w:t>zes</w:t>
      </w:r>
      <w:proofErr w:type="spellEnd"/>
      <w:r w:rsidRPr="00976893">
        <w:rPr>
          <w:rFonts w:ascii="Optima" w:hAnsi="Optima"/>
          <w:color w:val="10137F"/>
          <w:sz w:val="20"/>
          <w:szCs w:val="20"/>
          <w:u w:val="single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  <w:u w:val="single"/>
        </w:rPr>
        <w:t>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samen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brengen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schrijft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hierover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‘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’. Zo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helpen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duidelijk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omschrijven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‘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’.  </w:t>
      </w:r>
    </w:p>
    <w:p w14:paraId="1241BF7A" w14:textId="14524520" w:rsidR="00400AB4" w:rsidRPr="00976893" w:rsidRDefault="00400AB4" w:rsidP="00400AB4">
      <w:pPr>
        <w:ind w:left="851" w:hanging="851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4: </w:t>
      </w:r>
      <w:r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tevreden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bent met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bemiddeling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u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geschilleninstantie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advies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geschillencommissie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bindend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geschillencommissie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bevoegdheid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zo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schadevergoeding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leggen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bedrag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€25.000,- </w:t>
      </w:r>
      <w:r w:rsidRPr="00976893">
        <w:rPr>
          <w:rFonts w:ascii="Optima" w:hAnsi="Optima"/>
          <w:color w:val="10137F"/>
          <w:sz w:val="20"/>
          <w:szCs w:val="20"/>
        </w:rPr>
        <w:br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geschilleninstantie</w:t>
      </w:r>
      <w:proofErr w:type="spellEnd"/>
      <w:r w:rsidR="00B969B5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B969B5" w:rsidRPr="00976893">
        <w:rPr>
          <w:rFonts w:ascii="Optima" w:hAnsi="Optima"/>
          <w:color w:val="10137F"/>
          <w:sz w:val="20"/>
          <w:szCs w:val="20"/>
        </w:rPr>
        <w:t>n.l.</w:t>
      </w:r>
      <w:proofErr w:type="spellEnd"/>
      <w:r w:rsidR="00261642" w:rsidRPr="00976893">
        <w:rPr>
          <w:rFonts w:ascii="Optima" w:hAnsi="Optima"/>
          <w:color w:val="10137F"/>
          <w:sz w:val="20"/>
          <w:szCs w:val="20"/>
        </w:rPr>
        <w:t xml:space="preserve"> de</w:t>
      </w:r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261642" w:rsidRPr="00976893">
        <w:rPr>
          <w:rFonts w:ascii="Optima" w:hAnsi="Optima"/>
          <w:color w:val="10137F"/>
        </w:rPr>
        <w:t>Geschillencommissie</w:t>
      </w:r>
      <w:proofErr w:type="spellEnd"/>
      <w:r w:rsidR="00261642" w:rsidRPr="00976893">
        <w:rPr>
          <w:rFonts w:ascii="Optima" w:hAnsi="Optima"/>
          <w:color w:val="10137F"/>
        </w:rPr>
        <w:t xml:space="preserve"> Zorg </w:t>
      </w:r>
      <w:proofErr w:type="spellStart"/>
      <w:r w:rsidR="00261642" w:rsidRPr="00976893">
        <w:rPr>
          <w:rFonts w:ascii="Optima" w:hAnsi="Optima"/>
          <w:color w:val="10137F"/>
        </w:rPr>
        <w:t>Algemeen</w:t>
      </w:r>
      <w:proofErr w:type="spellEnd"/>
      <w:r w:rsidR="00261642" w:rsidRPr="00976893">
        <w:rPr>
          <w:rFonts w:ascii="Optima" w:hAnsi="Optima"/>
          <w:color w:val="10137F"/>
        </w:rPr>
        <w:t>.</w:t>
      </w:r>
    </w:p>
    <w:p w14:paraId="7F5B733F" w14:textId="77777777" w:rsidR="00400AB4" w:rsidRPr="00976893" w:rsidRDefault="00400AB4" w:rsidP="00400AB4">
      <w:pPr>
        <w:ind w:left="851" w:hanging="851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5:</w:t>
      </w:r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trekt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maatregelen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verbetering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brengt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hiervan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hoogte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0517A510" w14:textId="484D6E5F" w:rsidR="0002503E" w:rsidRPr="00976893" w:rsidRDefault="00400AB4" w:rsidP="00B23609">
      <w:pPr>
        <w:ind w:left="851" w:hanging="851"/>
        <w:rPr>
          <w:rFonts w:ascii="Optima" w:eastAsiaTheme="majorEastAsia" w:hAnsi="Optima" w:cstheme="majorBidi"/>
          <w:b/>
          <w:color w:val="10137F"/>
          <w:sz w:val="26"/>
          <w:lang w:eastAsia="nl-NL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Stap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6:</w:t>
      </w:r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anoniem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)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regionale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intervisie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bijeenkomsten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verbetering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beroepsgroep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  <w:r w:rsidR="00B23609" w:rsidRPr="00976893">
        <w:rPr>
          <w:rFonts w:ascii="Optima" w:hAnsi="Optima"/>
          <w:color w:val="10137F"/>
          <w:sz w:val="20"/>
          <w:szCs w:val="20"/>
        </w:rPr>
        <w:t xml:space="preserve"> </w:t>
      </w:r>
    </w:p>
    <w:p w14:paraId="18D98346" w14:textId="04F6A4A9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1</w:t>
      </w:r>
      <w:r w:rsidR="0002503E"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Begripsomschrijving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</w:t>
      </w:r>
    </w:p>
    <w:p w14:paraId="3C5FBCBE" w14:textId="77777777" w:rsidR="00400AB4" w:rsidRPr="00976893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reglement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: </w:t>
      </w:r>
    </w:p>
    <w:p w14:paraId="3FD89B91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natuurlijke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persoon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ontvangt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73D4DBA5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47FB3E34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vertegenwoordiger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0C8E3513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3185489A" w14:textId="77777777" w:rsidR="00B23609" w:rsidRPr="00976893" w:rsidRDefault="00400AB4" w:rsidP="00B23609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="00B23609" w:rsidRPr="00976893">
        <w:rPr>
          <w:rFonts w:ascii="Optima" w:hAnsi="Optima"/>
          <w:color w:val="10137F"/>
          <w:sz w:val="20"/>
          <w:szCs w:val="20"/>
        </w:rPr>
        <w:t xml:space="preserve"> </w:t>
      </w:r>
      <w:r w:rsidR="00B23609"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:</w:t>
      </w:r>
    </w:p>
    <w:p w14:paraId="217A3D9D" w14:textId="67EAB096" w:rsidR="00400AB4" w:rsidRPr="00976893" w:rsidRDefault="00400AB4" w:rsidP="00B23609">
      <w:pPr>
        <w:pStyle w:val="Lijstalinea"/>
        <w:numPr>
          <w:ilvl w:val="3"/>
          <w:numId w:val="12"/>
        </w:numPr>
        <w:suppressAutoHyphens/>
        <w:autoSpaceDN w:val="0"/>
        <w:spacing w:after="0" w:line="240" w:lineRule="auto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lastRenderedPageBreak/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ongenoegen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gedraging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waaronder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begrepen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handelen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nalaten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jegens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betrekking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hebbend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organisatorische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aspecten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daarvan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,</w:t>
      </w:r>
    </w:p>
    <w:p w14:paraId="699A653B" w14:textId="77777777" w:rsidR="00400AB4" w:rsidRPr="00976893" w:rsidRDefault="00400AB4" w:rsidP="00B23609">
      <w:pPr>
        <w:pStyle w:val="Lijstalinea"/>
        <w:numPr>
          <w:ilvl w:val="3"/>
          <w:numId w:val="12"/>
        </w:numPr>
        <w:suppressAutoHyphens/>
        <w:autoSpaceDN w:val="0"/>
        <w:spacing w:after="0" w:line="240" w:lineRule="auto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ongenoegen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weigering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persoon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vertegenwoordiger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beschouwen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632A8749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268" w:hanging="141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7194E936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  </w:t>
      </w:r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LOOP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natuurlijk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persoon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beroepsmatig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verleent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78C3B9D2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07BC9B36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praktijk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beroepsmatig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werkt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699B2C13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00F6BD5B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LOOP of de in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benoemde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14CB077B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4BEAAEBC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>LOOP</w:t>
      </w:r>
      <w:r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Landelijk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Overkoepelend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Orgaan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Podologie.</w:t>
      </w:r>
    </w:p>
    <w:p w14:paraId="053E385B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3F04B2F5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reactie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namens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inhoudende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standpunt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mededeling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dergelijk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voorlopig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definitief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karakter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hebben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25227D0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14CE22FE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ab/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conform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tevredenheid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opgelost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daarin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berust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4321283D" w14:textId="77777777" w:rsidR="00400AB4" w:rsidRPr="00976893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Optima" w:hAnsi="Optima"/>
          <w:color w:val="10137F"/>
          <w:sz w:val="20"/>
          <w:szCs w:val="20"/>
        </w:rPr>
      </w:pPr>
    </w:p>
    <w:p w14:paraId="6A118E50" w14:textId="77777777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2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Doelstellingen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van </w:t>
      </w:r>
      <w:proofErr w:type="spellStart"/>
      <w:r w:rsidRPr="00976893">
        <w:rPr>
          <w:rFonts w:ascii="Optima" w:hAnsi="Optima"/>
          <w:color w:val="10137F"/>
          <w:lang w:eastAsia="nl-NL"/>
        </w:rPr>
        <w:t>dit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</w:t>
      </w:r>
      <w:proofErr w:type="spellStart"/>
      <w:r w:rsidRPr="00976893">
        <w:rPr>
          <w:rFonts w:ascii="Optima" w:hAnsi="Optima"/>
          <w:color w:val="10137F"/>
          <w:lang w:eastAsia="nl-NL"/>
        </w:rPr>
        <w:t>klachtenreglement</w:t>
      </w:r>
      <w:proofErr w:type="spellEnd"/>
    </w:p>
    <w:p w14:paraId="580CACBC" w14:textId="77777777" w:rsidR="00400AB4" w:rsidRPr="00976893" w:rsidRDefault="00400AB4" w:rsidP="00400AB4">
      <w:pPr>
        <w:pStyle w:val="Default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Dit klachtenreglement heeft tot doel: </w:t>
      </w:r>
    </w:p>
    <w:p w14:paraId="794BA01B" w14:textId="77777777" w:rsidR="00400AB4" w:rsidRPr="00976893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een effectieve en laagdrempelige opvang en afhandeling van onvrede en klachten te bieden, gericht op het oplossen van de klacht; </w:t>
      </w:r>
    </w:p>
    <w:p w14:paraId="654A16A8" w14:textId="77777777" w:rsidR="00400AB4" w:rsidRPr="00976893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bescherming van de rechtspositie van de patiënt door een procedure voor opvang, bemiddeling en behandeling van klachten te bieden; </w:t>
      </w:r>
    </w:p>
    <w:p w14:paraId="665405C4" w14:textId="77777777" w:rsidR="00400AB4" w:rsidRPr="00976893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het zo nodig bevorderen van herstel van de (behandel)relatie op basis van wederzijds vertrouwen; </w:t>
      </w:r>
    </w:p>
    <w:p w14:paraId="5E12F9A6" w14:textId="4D8F327D" w:rsidR="00400AB4" w:rsidRPr="00976893" w:rsidRDefault="00400AB4" w:rsidP="00286F07">
      <w:pPr>
        <w:pStyle w:val="Default"/>
        <w:numPr>
          <w:ilvl w:val="0"/>
          <w:numId w:val="5"/>
        </w:numPr>
        <w:suppressAutoHyphens/>
        <w:ind w:left="1410" w:hanging="1410"/>
        <w:textAlignment w:val="baseline"/>
        <w:rPr>
          <w:rFonts w:ascii="Optima" w:eastAsia="Times New Roman" w:hAnsi="Optima"/>
          <w:iCs/>
          <w:color w:val="10137F"/>
          <w:sz w:val="20"/>
          <w:szCs w:val="20"/>
          <w:lang w:eastAsia="nl-NL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kwaliteit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podoposturaal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therapie te bevorderen. </w:t>
      </w:r>
    </w:p>
    <w:p w14:paraId="19004E64" w14:textId="77777777" w:rsidR="00400AB4" w:rsidRPr="00976893" w:rsidRDefault="00400AB4" w:rsidP="00400AB4">
      <w:pPr>
        <w:suppressAutoHyphens/>
        <w:autoSpaceDN w:val="0"/>
        <w:spacing w:after="0" w:line="240" w:lineRule="auto"/>
        <w:ind w:left="1410" w:hanging="1410"/>
        <w:textAlignment w:val="baseline"/>
        <w:rPr>
          <w:rFonts w:ascii="Optima" w:eastAsia="Times New Roman" w:hAnsi="Optima"/>
          <w:iCs/>
          <w:color w:val="10137F"/>
          <w:sz w:val="20"/>
          <w:lang w:eastAsia="nl-NL"/>
        </w:rPr>
      </w:pPr>
    </w:p>
    <w:p w14:paraId="20155E55" w14:textId="51129F7B" w:rsidR="00400AB4" w:rsidRPr="00976893" w:rsidRDefault="00400AB4" w:rsidP="0002503E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3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Indiening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van </w:t>
      </w:r>
      <w:proofErr w:type="spellStart"/>
      <w:r w:rsidRPr="00976893">
        <w:rPr>
          <w:rFonts w:ascii="Optima" w:hAnsi="Optima"/>
          <w:color w:val="10137F"/>
          <w:lang w:eastAsia="nl-NL"/>
        </w:rPr>
        <w:t>uiting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van </w:t>
      </w:r>
      <w:proofErr w:type="spellStart"/>
      <w:r w:rsidRPr="00976893">
        <w:rPr>
          <w:rFonts w:ascii="Optima" w:hAnsi="Optima"/>
          <w:color w:val="10137F"/>
          <w:lang w:eastAsia="nl-NL"/>
        </w:rPr>
        <w:t>onvrede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en/of </w:t>
      </w:r>
      <w:proofErr w:type="spellStart"/>
      <w:r w:rsidRPr="00976893">
        <w:rPr>
          <w:rFonts w:ascii="Optima" w:hAnsi="Optima"/>
          <w:color w:val="10137F"/>
          <w:lang w:eastAsia="nl-NL"/>
        </w:rPr>
        <w:t>een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</w:t>
      </w:r>
      <w:proofErr w:type="spellStart"/>
      <w:r w:rsidRPr="00976893">
        <w:rPr>
          <w:rFonts w:ascii="Optima" w:hAnsi="Optima"/>
          <w:color w:val="10137F"/>
          <w:lang w:eastAsia="nl-NL"/>
        </w:rPr>
        <w:t>klacht</w:t>
      </w:r>
      <w:proofErr w:type="spellEnd"/>
    </w:p>
    <w:p w14:paraId="6ED0B3E0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wendt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zich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eerst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7917FC6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gelegenheid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gesteld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bespreken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één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-op-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één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poging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samen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Andere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(of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vervolggesprek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)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bevorderlijk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daartegen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bezwaar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03DFC240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Wanneer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afdoende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onvrede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leidt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interne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advies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/in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gesprek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en/of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3A2BB345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verzoek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diensten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secretariaat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(www.loop.nl)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twee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werkweken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gereageerd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9892360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Met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aanvraag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bemiddeling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stemt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inzage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relevante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persoonlijke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medische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gegevens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desbetreffende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onderzoek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noodzakelijk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dragen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D1EF463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Informatie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herkenbaar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beschikbaar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website en in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praktijk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informeert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werkzame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anderen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Klachtenreglement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vraagt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hen conform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handelen</w:t>
      </w:r>
      <w:proofErr w:type="spellEnd"/>
    </w:p>
    <w:p w14:paraId="079263FE" w14:textId="5FF4A47F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geschiedt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digitaal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of </w:t>
      </w:r>
      <w:r w:rsidR="00B969B5" w:rsidRPr="00976893">
        <w:rPr>
          <w:rFonts w:ascii="Optima" w:hAnsi="Optima"/>
          <w:color w:val="10137F"/>
          <w:sz w:val="20"/>
          <w:szCs w:val="20"/>
        </w:rPr>
        <w:t>zo</w:t>
      </w:r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via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klachtenformulier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beschikbaar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website van LOOP (</w:t>
      </w:r>
      <w:hyperlink r:id="rId16" w:history="1">
        <w:r w:rsidRPr="00976893">
          <w:rPr>
            <w:rStyle w:val="Hyperlink"/>
            <w:rFonts w:ascii="Optima" w:hAnsi="Optima"/>
            <w:color w:val="10137F"/>
            <w:sz w:val="20"/>
            <w:szCs w:val="20"/>
          </w:rPr>
          <w:t>www.loop.nl</w:t>
        </w:r>
      </w:hyperlink>
      <w:r w:rsidRPr="00976893">
        <w:rPr>
          <w:rFonts w:ascii="Optima" w:hAnsi="Optima"/>
          <w:color w:val="10137F"/>
          <w:sz w:val="20"/>
          <w:szCs w:val="20"/>
        </w:rPr>
        <w:t xml:space="preserve">) of in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praktijk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1612BB94" w14:textId="74462EE0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lastRenderedPageBreak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digitaal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of </w:t>
      </w:r>
      <w:r w:rsidR="00F86EFF" w:rsidRPr="00976893">
        <w:rPr>
          <w:rFonts w:ascii="Optima" w:hAnsi="Optima"/>
          <w:color w:val="10137F"/>
          <w:sz w:val="20"/>
          <w:szCs w:val="20"/>
        </w:rPr>
        <w:t>zo</w:t>
      </w:r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datumvermelding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datum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via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klachtenformulier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zodoende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ontvangen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geldt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aanvangsdatum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klachtenprocedure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wettelijke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</w:t>
      </w:r>
      <w:r w:rsidR="00F86EFF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F86EFF" w:rsidRPr="00976893">
        <w:rPr>
          <w:rFonts w:ascii="Optima" w:hAnsi="Optima"/>
          <w:color w:val="10137F"/>
          <w:sz w:val="20"/>
          <w:szCs w:val="20"/>
        </w:rPr>
        <w:t>kracht</w:t>
      </w:r>
      <w:proofErr w:type="spellEnd"/>
      <w:r w:rsidR="00F86EFF"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="00F86EFF"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67B2C7FF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doen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bestaat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formuleren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0AF7A6C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vertegenwoordiger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verlangen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bescheiden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overgelegd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blijkt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hoedanigheid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handelt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78F8BF7" w14:textId="75756A78" w:rsidR="00400AB4" w:rsidRPr="00976893" w:rsidRDefault="00400AB4" w:rsidP="00D4602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alleen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klachtenformulier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alle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relevante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onderdelen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ingevuld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klachtenformulier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gebruikt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onvolledig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ingevuld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secretariaat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72736C67" w14:textId="77777777" w:rsidR="0002503E" w:rsidRPr="00976893" w:rsidRDefault="0002503E" w:rsidP="00400AB4">
      <w:p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</w:p>
    <w:p w14:paraId="2FAB4682" w14:textId="77777777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4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Klachten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in </w:t>
      </w:r>
      <w:proofErr w:type="spellStart"/>
      <w:r w:rsidRPr="00976893">
        <w:rPr>
          <w:rFonts w:ascii="Optima" w:hAnsi="Optima"/>
          <w:color w:val="10137F"/>
          <w:lang w:eastAsia="nl-NL"/>
        </w:rPr>
        <w:t>behandeling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</w:t>
      </w:r>
      <w:proofErr w:type="spellStart"/>
      <w:r w:rsidRPr="00976893">
        <w:rPr>
          <w:rFonts w:ascii="Optima" w:hAnsi="Optima"/>
          <w:color w:val="10137F"/>
          <w:lang w:eastAsia="nl-NL"/>
        </w:rPr>
        <w:t>genomen</w:t>
      </w:r>
      <w:proofErr w:type="spellEnd"/>
    </w:p>
    <w:p w14:paraId="5B0D466F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alleen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:</w:t>
      </w:r>
    </w:p>
    <w:p w14:paraId="27540118" w14:textId="77777777" w:rsidR="00400AB4" w:rsidRPr="00976893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gaat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5CBAB75B" w14:textId="77777777" w:rsidR="00400AB4" w:rsidRPr="00976893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anoniem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0218FC66" w14:textId="77777777" w:rsidR="00400AB4" w:rsidRPr="00976893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voldoende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gemotiveerd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toegelicht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13977C78" w14:textId="77777777" w:rsidR="00400AB4" w:rsidRPr="00976893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eerder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358ECFE7" w14:textId="77777777" w:rsidR="00400AB4" w:rsidRPr="00976893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Binnen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gestelde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artikel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6.</w:t>
      </w:r>
    </w:p>
    <w:p w14:paraId="42CAA643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18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klachtenreglement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voorziet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in:</w:t>
      </w:r>
    </w:p>
    <w:p w14:paraId="73592DE8" w14:textId="77777777" w:rsidR="00400AB4" w:rsidRPr="00976893" w:rsidRDefault="00400AB4" w:rsidP="0002503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puur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financiële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aard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098D554D" w14:textId="1DD7BA3B" w:rsidR="00400AB4" w:rsidRPr="00976893" w:rsidRDefault="00400AB4" w:rsidP="00F42C2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28" w:line="276" w:lineRule="auto"/>
        <w:ind w:left="1440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die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betrekking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hebben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voortvloeien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seksuele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seksueel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getinte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gedragingen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aard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aantijgingen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gebied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E40290C" w14:textId="77777777" w:rsidR="0002503E" w:rsidRPr="00976893" w:rsidRDefault="0002503E" w:rsidP="00400AB4">
      <w:pPr>
        <w:pStyle w:val="Lijstalinea"/>
        <w:autoSpaceDE w:val="0"/>
        <w:autoSpaceDN w:val="0"/>
        <w:adjustRightInd w:val="0"/>
        <w:spacing w:after="28" w:line="276" w:lineRule="auto"/>
        <w:ind w:left="1440"/>
        <w:rPr>
          <w:rFonts w:ascii="Optima" w:hAnsi="Optima"/>
          <w:color w:val="10137F"/>
          <w:sz w:val="20"/>
          <w:szCs w:val="20"/>
        </w:rPr>
      </w:pPr>
    </w:p>
    <w:p w14:paraId="55949C20" w14:textId="6D9BA50F" w:rsidR="00400AB4" w:rsidRPr="00976893" w:rsidRDefault="00400AB4" w:rsidP="0002503E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5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Klachtprocedure</w:t>
      </w:r>
      <w:proofErr w:type="spellEnd"/>
      <w:r w:rsidRPr="00976893">
        <w:rPr>
          <w:rFonts w:ascii="Optima" w:hAnsi="Optima"/>
          <w:color w:val="10137F"/>
          <w:lang w:eastAsia="nl-NL"/>
        </w:rPr>
        <w:t xml:space="preserve"> en </w:t>
      </w:r>
      <w:proofErr w:type="spellStart"/>
      <w:r w:rsidRPr="00976893">
        <w:rPr>
          <w:rFonts w:ascii="Optima" w:hAnsi="Optima"/>
          <w:color w:val="10137F"/>
          <w:lang w:eastAsia="nl-NL"/>
        </w:rPr>
        <w:t>klachtbehandeling</w:t>
      </w:r>
      <w:proofErr w:type="spellEnd"/>
    </w:p>
    <w:p w14:paraId="41365D4E" w14:textId="54E4039B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klachtproces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lossen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bemiddelt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dialoog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tussen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elkaar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bevredigende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DA63F78" w14:textId="3A62E21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r w:rsidR="00F86EFF" w:rsidRPr="00976893">
        <w:rPr>
          <w:rFonts w:ascii="Optima" w:hAnsi="Optima"/>
          <w:color w:val="10137F"/>
          <w:sz w:val="20"/>
          <w:szCs w:val="20"/>
        </w:rPr>
        <w:t xml:space="preserve">om </w:t>
      </w:r>
      <w:r w:rsidRPr="00976893">
        <w:rPr>
          <w:rFonts w:ascii="Optima" w:hAnsi="Optima"/>
          <w:color w:val="10137F"/>
          <w:sz w:val="20"/>
          <w:szCs w:val="20"/>
        </w:rPr>
        <w:t xml:space="preserve">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externe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partij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bijvoorbeeld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deskundige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ingeschakeld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behoeft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goedkeuring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4DDDB908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Uiterlijk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aanvangsdatum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klachtenprocedure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ontvangt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mededeling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waarin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redenen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omkleed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aangegeven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welk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onderzoek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geleid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beslissingen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eventuele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maatregelen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waartoe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zullen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gerealiseerd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bevestiging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er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overleg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uitgekomen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Wanneer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werken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gaande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is,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uitleg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opgelost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wat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vervolgstappen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ontvangt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bovengenoemde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mededeling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eveneens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4E104AF6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Eventuele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verlenging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wettelijke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periode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is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toegestaan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zorgvuldig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onderzoek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hierover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Het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wederzijds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goedkeuren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langere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spreken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Bijvoorbeeld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wanneer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belang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duurzame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Als het maar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overleg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tussen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cliënt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gebeurt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  <w:r w:rsidRPr="00976893">
        <w:rPr>
          <w:rFonts w:ascii="Optima" w:hAnsi="Optima"/>
          <w:color w:val="10137F"/>
          <w:sz w:val="24"/>
          <w:szCs w:val="24"/>
        </w:rPr>
        <w:t xml:space="preserve"> </w:t>
      </w:r>
    </w:p>
    <w:p w14:paraId="62189E26" w14:textId="77777777" w:rsidR="00400AB4" w:rsidRPr="00976893" w:rsidRDefault="00400AB4" w:rsidP="0002503E">
      <w:pPr>
        <w:pStyle w:val="Lijstalinea"/>
        <w:numPr>
          <w:ilvl w:val="0"/>
          <w:numId w:val="6"/>
        </w:numPr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eindigt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volgende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gevallen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: </w:t>
      </w:r>
    </w:p>
    <w:p w14:paraId="65780F63" w14:textId="77777777" w:rsidR="00400AB4" w:rsidRPr="00976893" w:rsidRDefault="00400AB4" w:rsidP="0002503E">
      <w:pPr>
        <w:pStyle w:val="Lijstalinea"/>
        <w:numPr>
          <w:ilvl w:val="0"/>
          <w:numId w:val="10"/>
        </w:numPr>
        <w:spacing w:line="276" w:lineRule="auto"/>
        <w:ind w:hanging="294"/>
        <w:rPr>
          <w:rFonts w:ascii="Optima" w:eastAsiaTheme="minorEastAsi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onmiddellijke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ingang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ontvangst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daartoe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strekkende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mededeling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; </w:t>
      </w:r>
    </w:p>
    <w:p w14:paraId="49F34545" w14:textId="77777777" w:rsidR="00400AB4" w:rsidRPr="00976893" w:rsidRDefault="00400AB4" w:rsidP="0002503E">
      <w:pPr>
        <w:pStyle w:val="Lijstalinea"/>
        <w:numPr>
          <w:ilvl w:val="0"/>
          <w:numId w:val="10"/>
        </w:numPr>
        <w:spacing w:after="28" w:line="276" w:lineRule="auto"/>
        <w:ind w:hanging="294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per de datum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de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gedane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uitlating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bevestigd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0AA53C53" w14:textId="3C2D81EC" w:rsidR="00400AB4" w:rsidRPr="00976893" w:rsidRDefault="00400AB4" w:rsidP="003042CD">
      <w:pPr>
        <w:pStyle w:val="Lijstalinea"/>
        <w:numPr>
          <w:ilvl w:val="0"/>
          <w:numId w:val="6"/>
        </w:numPr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lastRenderedPageBreak/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gedurende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overlijden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wettige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erfgenaam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erfgenamen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voortgezet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tenzij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kennen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gegeven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verdere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voortzetting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afgezien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7DA993E5" w14:textId="77777777" w:rsidR="0002503E" w:rsidRPr="00976893" w:rsidRDefault="0002503E" w:rsidP="00400AB4">
      <w:pPr>
        <w:spacing w:after="28" w:line="276" w:lineRule="auto"/>
        <w:rPr>
          <w:rFonts w:ascii="Optima" w:hAnsi="Optima"/>
          <w:color w:val="10137F"/>
          <w:sz w:val="20"/>
          <w:szCs w:val="20"/>
        </w:rPr>
      </w:pPr>
    </w:p>
    <w:p w14:paraId="4C97989D" w14:textId="77777777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6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Termijn</w:t>
      </w:r>
      <w:proofErr w:type="spellEnd"/>
    </w:p>
    <w:p w14:paraId="5728230D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één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jaar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bekend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redelijkerwijs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bekend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had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kunnen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gedraging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zou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kunnen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opleveren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bedoeld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klachtenreglement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verstreken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4DEE8AF3" w14:textId="700D9011" w:rsidR="00400AB4" w:rsidRPr="00976893" w:rsidRDefault="00400AB4" w:rsidP="009C54C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ingediend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twee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jaar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na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laatste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contactmoment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tussen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therapeut.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termijn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verstreken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meer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genomen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53557CBE" w14:textId="77777777" w:rsidR="00400AB4" w:rsidRPr="00976893" w:rsidRDefault="00400AB4" w:rsidP="00400AB4">
      <w:pPr>
        <w:pStyle w:val="Lijstalinea"/>
        <w:spacing w:after="28" w:line="276" w:lineRule="auto"/>
        <w:ind w:left="426"/>
        <w:rPr>
          <w:rFonts w:ascii="Optima" w:hAnsi="Optima"/>
          <w:color w:val="10137F"/>
          <w:sz w:val="20"/>
          <w:szCs w:val="20"/>
        </w:rPr>
      </w:pPr>
    </w:p>
    <w:p w14:paraId="119F7784" w14:textId="77777777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7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Klachtenfunctionaris</w:t>
      </w:r>
      <w:proofErr w:type="spellEnd"/>
    </w:p>
    <w:p w14:paraId="2560476C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taak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verantwoordelijkheid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samenspraak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met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vertegenwoordiger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:</w:t>
      </w:r>
    </w:p>
    <w:p w14:paraId="79A0D0A0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eastAsiaTheme="minorEastAsi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bevredigende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en/of;</w:t>
      </w:r>
    </w:p>
    <w:p w14:paraId="29707486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verzoek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adviseren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via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klachtenformulier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5A330FD2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werkwijze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Klachtenregeling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73F2CEA4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vertegenwoordiger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formuleren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44EE643C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zorgvuldig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mogelijkheden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onderzoeken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om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oplossing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;</w:t>
      </w:r>
    </w:p>
    <w:p w14:paraId="088838FA" w14:textId="77777777" w:rsidR="00400AB4" w:rsidRPr="00976893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ondersteunen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zorgvuldig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formuleren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het ‘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’ van de therapeut over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6CFE86DD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uitoefening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taak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komt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bevoegdheid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toe om al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hetgeen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doen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redelijkerwijs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noodzakelijk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goede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begeleiding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proces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7B88C764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zich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onpartijdig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stellen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tegenover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alsmede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zover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is,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zich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onthouden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gedragingen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grond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waarvan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verdenking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ontstaan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(de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van)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partijdigheid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en/of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uitoefenen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functie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495631F3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geweest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)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aangelegenheid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betrekking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heeft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anderszins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vanwege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omstandigheden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onpartijdige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functie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individueel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geval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uitoefenen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zo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snel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door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gemeld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zal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er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vervolgens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andere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plaatsvervangend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)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aangewezen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0AC72367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waarborgt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functie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uitvoeren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benadeelt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wegens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waarop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functie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uitgeoefend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A4310C0" w14:textId="7B3A05D4" w:rsidR="00400AB4" w:rsidRPr="00976893" w:rsidRDefault="00400AB4" w:rsidP="00741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contextualSpacing w:val="0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is, maar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LOOP,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informeert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patiënt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wijze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klachtafhandeling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gemaakte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afspraken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registratie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controle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gemaakte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afspraken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inzet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maatregelen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verbetering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2E5461CE" w14:textId="77777777" w:rsidR="0002503E" w:rsidRPr="00976893" w:rsidRDefault="0002503E" w:rsidP="00400AB4">
      <w:pPr>
        <w:autoSpaceDE w:val="0"/>
        <w:autoSpaceDN w:val="0"/>
        <w:adjustRightInd w:val="0"/>
        <w:spacing w:after="28" w:line="276" w:lineRule="auto"/>
        <w:rPr>
          <w:rFonts w:ascii="Optima" w:hAnsi="Optima"/>
          <w:color w:val="10137F"/>
          <w:sz w:val="20"/>
          <w:szCs w:val="20"/>
        </w:rPr>
      </w:pPr>
    </w:p>
    <w:p w14:paraId="58C9A039" w14:textId="77777777" w:rsidR="00400AB4" w:rsidRPr="00976893" w:rsidRDefault="00400AB4" w:rsidP="00400AB4">
      <w:pPr>
        <w:pStyle w:val="Kop2"/>
        <w:rPr>
          <w:rFonts w:ascii="Optima" w:hAnsi="Optima"/>
          <w:color w:val="10137F"/>
          <w:lang w:eastAsia="nl-NL"/>
        </w:rPr>
      </w:pPr>
      <w:r w:rsidRPr="00976893">
        <w:rPr>
          <w:rFonts w:ascii="Optima" w:hAnsi="Optima"/>
          <w:color w:val="10137F"/>
          <w:lang w:eastAsia="nl-NL"/>
        </w:rPr>
        <w:t>Artikel 8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Geschilleninstantie</w:t>
      </w:r>
      <w:proofErr w:type="spellEnd"/>
    </w:p>
    <w:p w14:paraId="138939DE" w14:textId="1F352725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klager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zich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vinden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uitkomst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oordeel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opgelost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sprake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voorgelegd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onafhankelijke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geschilleninstantie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praktijk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r w:rsidR="00261642" w:rsidRPr="00976893">
        <w:rPr>
          <w:rFonts w:ascii="Optima" w:hAnsi="Optima"/>
          <w:color w:val="10137F"/>
          <w:sz w:val="20"/>
          <w:szCs w:val="20"/>
        </w:rPr>
        <w:t>de</w:t>
      </w:r>
      <w:r w:rsidR="00261642" w:rsidRPr="00976893">
        <w:rPr>
          <w:rFonts w:ascii="Optima" w:hAnsi="Optima"/>
          <w:color w:val="10137F"/>
        </w:rPr>
        <w:t xml:space="preserve"> </w:t>
      </w:r>
      <w:proofErr w:type="spellStart"/>
      <w:r w:rsidR="00261642" w:rsidRPr="00976893">
        <w:rPr>
          <w:rFonts w:ascii="Optima" w:hAnsi="Optima"/>
          <w:color w:val="10137F"/>
        </w:rPr>
        <w:t>Geschillencommissie</w:t>
      </w:r>
      <w:proofErr w:type="spellEnd"/>
      <w:r w:rsidR="00261642" w:rsidRPr="00976893">
        <w:rPr>
          <w:rFonts w:ascii="Optima" w:hAnsi="Optima"/>
          <w:color w:val="10137F"/>
        </w:rPr>
        <w:t xml:space="preserve"> Zorg </w:t>
      </w:r>
      <w:proofErr w:type="spellStart"/>
      <w:r w:rsidR="00261642" w:rsidRPr="00976893">
        <w:rPr>
          <w:rFonts w:ascii="Optima" w:hAnsi="Optima"/>
          <w:color w:val="10137F"/>
        </w:rPr>
        <w:t>Algemeen</w:t>
      </w:r>
      <w:proofErr w:type="spellEnd"/>
      <w:r w:rsidR="00261642" w:rsidRPr="00976893">
        <w:rPr>
          <w:rFonts w:ascii="Optima" w:hAnsi="Optima"/>
          <w:color w:val="10137F"/>
        </w:rPr>
        <w:t xml:space="preserve">, </w:t>
      </w:r>
      <w:r w:rsidR="001468BA" w:rsidRPr="00976893">
        <w:rPr>
          <w:rFonts w:ascii="Optima" w:hAnsi="Optima"/>
          <w:color w:val="10137F"/>
        </w:rPr>
        <w:t>Postbus 90600, 2509 LP</w:t>
      </w:r>
      <w:r w:rsidR="00F86EFF" w:rsidRPr="00976893">
        <w:rPr>
          <w:rFonts w:ascii="Optima" w:hAnsi="Optima"/>
          <w:color w:val="10137F"/>
        </w:rPr>
        <w:t xml:space="preserve"> </w:t>
      </w:r>
      <w:r w:rsidR="001468BA" w:rsidRPr="00976893">
        <w:rPr>
          <w:rFonts w:ascii="Optima" w:hAnsi="Optima"/>
          <w:color w:val="10137F"/>
        </w:rPr>
        <w:t xml:space="preserve"> Den Haag, </w:t>
      </w:r>
      <w:proofErr w:type="spellStart"/>
      <w:r w:rsidR="001468BA" w:rsidRPr="00976893">
        <w:rPr>
          <w:rFonts w:ascii="Optima" w:hAnsi="Optima"/>
          <w:color w:val="10137F"/>
        </w:rPr>
        <w:t>bezoekadres</w:t>
      </w:r>
      <w:proofErr w:type="spellEnd"/>
      <w:r w:rsidR="001468BA" w:rsidRPr="00976893">
        <w:rPr>
          <w:rFonts w:ascii="Optima" w:hAnsi="Optima"/>
          <w:color w:val="10137F"/>
        </w:rPr>
        <w:t xml:space="preserve"> </w:t>
      </w:r>
      <w:proofErr w:type="spellStart"/>
      <w:r w:rsidR="001468BA" w:rsidRPr="00976893">
        <w:rPr>
          <w:rFonts w:ascii="Optima" w:hAnsi="Optima"/>
          <w:color w:val="10137F"/>
        </w:rPr>
        <w:t>Bordewijklaan</w:t>
      </w:r>
      <w:proofErr w:type="spellEnd"/>
      <w:r w:rsidR="001468BA" w:rsidRPr="00976893">
        <w:rPr>
          <w:rFonts w:ascii="Optima" w:hAnsi="Optima"/>
          <w:color w:val="10137F"/>
        </w:rPr>
        <w:t xml:space="preserve"> 46, </w:t>
      </w:r>
      <w:r w:rsidR="00F86EFF" w:rsidRPr="00976893">
        <w:rPr>
          <w:rFonts w:ascii="Optima" w:hAnsi="Optima"/>
          <w:color w:val="10137F"/>
        </w:rPr>
        <w:t xml:space="preserve">2592 XR  </w:t>
      </w:r>
      <w:r w:rsidR="001468BA" w:rsidRPr="00976893">
        <w:rPr>
          <w:rFonts w:ascii="Optima" w:hAnsi="Optima"/>
          <w:color w:val="10137F"/>
        </w:rPr>
        <w:t xml:space="preserve">Den Haag, </w:t>
      </w:r>
      <w:proofErr w:type="spellStart"/>
      <w:r w:rsidR="001468BA" w:rsidRPr="00976893">
        <w:rPr>
          <w:rFonts w:ascii="Optima" w:hAnsi="Optima"/>
          <w:color w:val="10137F"/>
        </w:rPr>
        <w:t>telefoonnummer</w:t>
      </w:r>
      <w:proofErr w:type="spellEnd"/>
      <w:r w:rsidR="001468BA" w:rsidRPr="00976893">
        <w:rPr>
          <w:rFonts w:ascii="Optima" w:hAnsi="Optima"/>
          <w:color w:val="10137F"/>
        </w:rPr>
        <w:t xml:space="preserve"> 070 31053</w:t>
      </w:r>
      <w:r w:rsidR="0089474C" w:rsidRPr="00976893">
        <w:rPr>
          <w:rFonts w:ascii="Optima" w:hAnsi="Optima"/>
          <w:color w:val="10137F"/>
        </w:rPr>
        <w:t>8</w:t>
      </w:r>
      <w:r w:rsidR="001468BA" w:rsidRPr="00976893">
        <w:rPr>
          <w:rFonts w:ascii="Optima" w:hAnsi="Optima"/>
          <w:color w:val="10137F"/>
        </w:rPr>
        <w:t>0.</w:t>
      </w:r>
      <w:r w:rsidR="00261642" w:rsidRPr="00976893">
        <w:rPr>
          <w:rFonts w:ascii="Optima" w:hAnsi="Optima"/>
          <w:color w:val="10137F"/>
          <w:sz w:val="20"/>
          <w:szCs w:val="20"/>
        </w:rPr>
        <w:t xml:space="preserve"> </w:t>
      </w:r>
    </w:p>
    <w:p w14:paraId="127DA81B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advies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geschilleninstantie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bindend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</w:p>
    <w:p w14:paraId="11C46454" w14:textId="08FD4EC2" w:rsidR="00400AB4" w:rsidRPr="00976893" w:rsidRDefault="00400AB4" w:rsidP="00EC53A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lastRenderedPageBreak/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zorgaanbieder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informeert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mits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aangesloten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LOOP,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uitkomst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6499FCA" w14:textId="77777777" w:rsidR="00400AB4" w:rsidRPr="00976893" w:rsidRDefault="00400AB4" w:rsidP="00400AB4">
      <w:pPr>
        <w:pStyle w:val="Lijstalinea"/>
        <w:spacing w:after="0"/>
        <w:rPr>
          <w:rFonts w:ascii="Optima" w:hAnsi="Optima"/>
          <w:color w:val="10137F"/>
          <w:sz w:val="20"/>
          <w:szCs w:val="20"/>
        </w:rPr>
      </w:pPr>
    </w:p>
    <w:p w14:paraId="4183E7D7" w14:textId="77777777" w:rsidR="00400AB4" w:rsidRPr="00976893" w:rsidRDefault="00400AB4" w:rsidP="00400AB4">
      <w:pPr>
        <w:pStyle w:val="Kop2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lang w:eastAsia="nl-NL"/>
        </w:rPr>
        <w:t>Artikel 9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Geheimhouding</w:t>
      </w:r>
      <w:proofErr w:type="spellEnd"/>
    </w:p>
    <w:p w14:paraId="7C620CAD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klachtbehandeling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personen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verplicht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geheimhouding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aanzien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verkregen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persoons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-)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gegevens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waarvan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het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vertrouwelijke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karakter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bekend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is dan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redelijkerwijs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bekend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betekent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dat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deze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gegevens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niet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derden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mogen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worden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verstrekt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ED3ADEC" w14:textId="03EE7AAB" w:rsidR="00400AB4" w:rsidRPr="00976893" w:rsidRDefault="00400AB4" w:rsidP="00981F94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proofErr w:type="spellStart"/>
      <w:r w:rsidRPr="00976893">
        <w:rPr>
          <w:rFonts w:ascii="Optima" w:hAnsi="Optima"/>
          <w:color w:val="10137F"/>
          <w:sz w:val="20"/>
          <w:szCs w:val="20"/>
        </w:rPr>
        <w:t>Uitzondering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geheimhoudingsverplichting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als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bedoeld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dit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artikel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lid 1) is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toegestaan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indien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wettelijk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voorschrift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een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in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kracht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gewijsde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gegane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rechterlijke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uitspraak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ambtshalve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verplichtingen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of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betrokken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geschilleninstantie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tot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bekendmaking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verplichten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59C406E8" w14:textId="77777777" w:rsidR="00400AB4" w:rsidRPr="00976893" w:rsidRDefault="00400AB4" w:rsidP="00400AB4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Optima" w:hAnsi="Optima"/>
          <w:color w:val="10137F"/>
          <w:sz w:val="20"/>
          <w:szCs w:val="20"/>
        </w:rPr>
      </w:pPr>
    </w:p>
    <w:p w14:paraId="5049D9C2" w14:textId="77777777" w:rsidR="00400AB4" w:rsidRPr="00976893" w:rsidRDefault="00400AB4" w:rsidP="00400AB4">
      <w:pPr>
        <w:pStyle w:val="Kop2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lang w:eastAsia="nl-NL"/>
        </w:rPr>
        <w:t>Artikel 10</w:t>
      </w:r>
      <w:r w:rsidRPr="00976893">
        <w:rPr>
          <w:rFonts w:ascii="Optima" w:hAnsi="Optima"/>
          <w:color w:val="10137F"/>
          <w:lang w:eastAsia="nl-NL"/>
        </w:rPr>
        <w:tab/>
      </w:r>
      <w:proofErr w:type="spellStart"/>
      <w:r w:rsidRPr="00976893">
        <w:rPr>
          <w:rFonts w:ascii="Optima" w:hAnsi="Optima"/>
          <w:color w:val="10137F"/>
          <w:lang w:eastAsia="nl-NL"/>
        </w:rPr>
        <w:t>Kwaliteitsverbetering</w:t>
      </w:r>
      <w:proofErr w:type="spellEnd"/>
    </w:p>
    <w:p w14:paraId="3C33BB66" w14:textId="77777777" w:rsidR="00400AB4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zorgverlener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trekt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uit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stelt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maatregelen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verbetering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zijn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.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Hij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brengt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hiervan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schriftelijk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hoogte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34F387BB" w14:textId="77777777" w:rsidR="0002503E" w:rsidRPr="00976893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Optima" w:hAnsi="Optima"/>
          <w:color w:val="10137F"/>
          <w:sz w:val="20"/>
          <w:szCs w:val="20"/>
        </w:rPr>
      </w:pPr>
      <w:r w:rsidRPr="00976893">
        <w:rPr>
          <w:rFonts w:ascii="Optima" w:hAnsi="Optima"/>
          <w:color w:val="10137F"/>
          <w:sz w:val="20"/>
          <w:szCs w:val="20"/>
        </w:rPr>
        <w:t xml:space="preserve">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klachtenfunctionaris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behandelt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anoniem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relevante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klachten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op (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regionale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)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intervisie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bijeenkomsten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LOOP,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ter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lering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en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verbetering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kwaliteit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 xml:space="preserve"> van de </w:t>
      </w:r>
      <w:proofErr w:type="spellStart"/>
      <w:r w:rsidRPr="00976893">
        <w:rPr>
          <w:rFonts w:ascii="Optima" w:hAnsi="Optima"/>
          <w:color w:val="10137F"/>
          <w:sz w:val="20"/>
          <w:szCs w:val="20"/>
        </w:rPr>
        <w:t>beroepsgroep</w:t>
      </w:r>
      <w:proofErr w:type="spellEnd"/>
      <w:r w:rsidRPr="00976893">
        <w:rPr>
          <w:rFonts w:ascii="Optima" w:hAnsi="Optima"/>
          <w:color w:val="10137F"/>
          <w:sz w:val="20"/>
          <w:szCs w:val="20"/>
        </w:rPr>
        <w:t>.</w:t>
      </w:r>
    </w:p>
    <w:p w14:paraId="27A8FC51" w14:textId="7DAAE706" w:rsidR="00400AB4" w:rsidRPr="000C6F56" w:rsidRDefault="00400AB4" w:rsidP="0002503E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sectPr w:rsidR="00400AB4" w:rsidRPr="000C6F56" w:rsidSect="007047AA">
      <w:footerReference w:type="default" r:id="rId17"/>
      <w:pgSz w:w="11900" w:h="16840"/>
      <w:pgMar w:top="1134" w:right="1134" w:bottom="1134" w:left="1134" w:header="709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5A88" w14:textId="77777777" w:rsidR="001E745E" w:rsidRDefault="001E745E" w:rsidP="0028520D">
      <w:pPr>
        <w:spacing w:after="0" w:line="240" w:lineRule="auto"/>
      </w:pPr>
      <w:r>
        <w:separator/>
      </w:r>
    </w:p>
  </w:endnote>
  <w:endnote w:type="continuationSeparator" w:id="0">
    <w:p w14:paraId="6E248D38" w14:textId="77777777" w:rsidR="001E745E" w:rsidRDefault="001E745E" w:rsidP="0028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646718"/>
      <w:docPartObj>
        <w:docPartGallery w:val="Page Numbers (Bottom of Page)"/>
        <w:docPartUnique/>
      </w:docPartObj>
    </w:sdtPr>
    <w:sdtContent>
      <w:p w14:paraId="7328B403" w14:textId="279F26D3" w:rsidR="00E74F23" w:rsidRDefault="00E74F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12CBD50" w14:textId="1F0B6202" w:rsidR="00976893" w:rsidRPr="00976893" w:rsidRDefault="00976893" w:rsidP="00976893">
    <w:pPr>
      <w:pStyle w:val="Kop1"/>
      <w:numPr>
        <w:ilvl w:val="0"/>
        <w:numId w:val="0"/>
      </w:numPr>
      <w:jc w:val="center"/>
      <w:rPr>
        <w:rFonts w:ascii="Optima" w:hAnsi="Optima"/>
        <w:b w:val="0"/>
        <w:bCs w:val="0"/>
        <w:color w:val="10137F"/>
        <w:sz w:val="22"/>
        <w:szCs w:val="22"/>
      </w:rPr>
    </w:pPr>
    <w:r w:rsidRPr="00976893">
      <w:rPr>
        <w:rFonts w:ascii="Optima" w:hAnsi="Optima"/>
        <w:b w:val="0"/>
        <w:bCs w:val="0"/>
        <w:color w:val="10137F"/>
        <w:sz w:val="22"/>
        <w:szCs w:val="22"/>
      </w:rPr>
      <w:t>Klachtenreglement Centrum voor Podologie Methode Derks</w:t>
    </w:r>
  </w:p>
  <w:p w14:paraId="34473116" w14:textId="77777777" w:rsidR="00E74F23" w:rsidRDefault="00E74F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DEB7" w14:textId="77777777" w:rsidR="001E745E" w:rsidRDefault="001E745E" w:rsidP="0028520D">
      <w:pPr>
        <w:spacing w:after="0" w:line="240" w:lineRule="auto"/>
      </w:pPr>
      <w:r>
        <w:separator/>
      </w:r>
    </w:p>
  </w:footnote>
  <w:footnote w:type="continuationSeparator" w:id="0">
    <w:p w14:paraId="274E89A4" w14:textId="77777777" w:rsidR="001E745E" w:rsidRDefault="001E745E" w:rsidP="0028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C7"/>
    <w:multiLevelType w:val="hybridMultilevel"/>
    <w:tmpl w:val="A70AAE86"/>
    <w:lvl w:ilvl="0" w:tplc="04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8A60565"/>
    <w:multiLevelType w:val="hybridMultilevel"/>
    <w:tmpl w:val="88883BCC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2814301E"/>
    <w:multiLevelType w:val="multilevel"/>
    <w:tmpl w:val="F76CAF88"/>
    <w:lvl w:ilvl="0">
      <w:start w:val="1"/>
      <w:numFmt w:val="decimal"/>
      <w:pStyle w:val="LOOP-12punt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OOP11punts"/>
      <w:isLgl/>
      <w:lvlText w:val="%1.%2."/>
      <w:lvlJc w:val="left"/>
      <w:pPr>
        <w:ind w:left="360" w:hanging="360"/>
      </w:pPr>
      <w:rPr>
        <w:rFonts w:hint="default"/>
        <w:b/>
        <w:bCs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86D71"/>
    <w:multiLevelType w:val="multilevel"/>
    <w:tmpl w:val="9BB6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pStyle w:val="Kop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BB732B"/>
    <w:multiLevelType w:val="hybridMultilevel"/>
    <w:tmpl w:val="EB8849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C8CC70">
      <w:start w:val="1"/>
      <w:numFmt w:val="lowerRoman"/>
      <w:lvlText w:val="%3."/>
      <w:lvlJc w:val="right"/>
      <w:pPr>
        <w:ind w:left="2160" w:hanging="180"/>
      </w:pPr>
    </w:lvl>
    <w:lvl w:ilvl="3" w:tplc="983A5CD2">
      <w:start w:val="1"/>
      <w:numFmt w:val="decimal"/>
      <w:lvlText w:val="%4."/>
      <w:lvlJc w:val="left"/>
      <w:pPr>
        <w:ind w:left="2880" w:hanging="360"/>
      </w:pPr>
    </w:lvl>
    <w:lvl w:ilvl="4" w:tplc="5F10745E">
      <w:start w:val="1"/>
      <w:numFmt w:val="lowerLetter"/>
      <w:lvlText w:val="%5."/>
      <w:lvlJc w:val="left"/>
      <w:pPr>
        <w:ind w:left="3600" w:hanging="360"/>
      </w:pPr>
    </w:lvl>
    <w:lvl w:ilvl="5" w:tplc="CBAACE56">
      <w:start w:val="1"/>
      <w:numFmt w:val="lowerRoman"/>
      <w:lvlText w:val="%6."/>
      <w:lvlJc w:val="right"/>
      <w:pPr>
        <w:ind w:left="4320" w:hanging="180"/>
      </w:pPr>
    </w:lvl>
    <w:lvl w:ilvl="6" w:tplc="566E5244">
      <w:start w:val="1"/>
      <w:numFmt w:val="decimal"/>
      <w:lvlText w:val="%7."/>
      <w:lvlJc w:val="left"/>
      <w:pPr>
        <w:ind w:left="5040" w:hanging="360"/>
      </w:pPr>
    </w:lvl>
    <w:lvl w:ilvl="7" w:tplc="4F24B176">
      <w:start w:val="1"/>
      <w:numFmt w:val="lowerLetter"/>
      <w:lvlText w:val="%8."/>
      <w:lvlJc w:val="left"/>
      <w:pPr>
        <w:ind w:left="5760" w:hanging="360"/>
      </w:pPr>
    </w:lvl>
    <w:lvl w:ilvl="8" w:tplc="ABEAA3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2EDD"/>
    <w:multiLevelType w:val="hybridMultilevel"/>
    <w:tmpl w:val="05944C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4D1"/>
    <w:multiLevelType w:val="hybridMultilevel"/>
    <w:tmpl w:val="F5D0D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0DB"/>
    <w:multiLevelType w:val="hybridMultilevel"/>
    <w:tmpl w:val="C68EB3F4"/>
    <w:lvl w:ilvl="0" w:tplc="25548022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30AE2"/>
    <w:multiLevelType w:val="hybridMultilevel"/>
    <w:tmpl w:val="3EAA4D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A10AC"/>
    <w:multiLevelType w:val="hybridMultilevel"/>
    <w:tmpl w:val="7CEA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76C016">
      <w:start w:val="1"/>
      <w:numFmt w:val="lowerRoman"/>
      <w:lvlText w:val="%3."/>
      <w:lvlJc w:val="right"/>
      <w:pPr>
        <w:ind w:left="2160" w:hanging="180"/>
      </w:pPr>
    </w:lvl>
    <w:lvl w:ilvl="3" w:tplc="8682A09C">
      <w:start w:val="1"/>
      <w:numFmt w:val="decimal"/>
      <w:lvlText w:val="%4."/>
      <w:lvlJc w:val="left"/>
      <w:pPr>
        <w:ind w:left="2880" w:hanging="360"/>
      </w:pPr>
    </w:lvl>
    <w:lvl w:ilvl="4" w:tplc="1E98F560">
      <w:start w:val="1"/>
      <w:numFmt w:val="lowerLetter"/>
      <w:lvlText w:val="%5."/>
      <w:lvlJc w:val="left"/>
      <w:pPr>
        <w:ind w:left="3600" w:hanging="360"/>
      </w:pPr>
    </w:lvl>
    <w:lvl w:ilvl="5" w:tplc="2FF2BA32">
      <w:start w:val="1"/>
      <w:numFmt w:val="lowerRoman"/>
      <w:lvlText w:val="%6."/>
      <w:lvlJc w:val="right"/>
      <w:pPr>
        <w:ind w:left="4320" w:hanging="180"/>
      </w:pPr>
    </w:lvl>
    <w:lvl w:ilvl="6" w:tplc="C4208A28">
      <w:start w:val="1"/>
      <w:numFmt w:val="decimal"/>
      <w:lvlText w:val="%7."/>
      <w:lvlJc w:val="left"/>
      <w:pPr>
        <w:ind w:left="5040" w:hanging="360"/>
      </w:pPr>
    </w:lvl>
    <w:lvl w:ilvl="7" w:tplc="BAAA90F6">
      <w:start w:val="1"/>
      <w:numFmt w:val="lowerLetter"/>
      <w:lvlText w:val="%8."/>
      <w:lvlJc w:val="left"/>
      <w:pPr>
        <w:ind w:left="5760" w:hanging="360"/>
      </w:pPr>
    </w:lvl>
    <w:lvl w:ilvl="8" w:tplc="C84C86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14F4"/>
    <w:multiLevelType w:val="hybridMultilevel"/>
    <w:tmpl w:val="223A7E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EA27D3"/>
    <w:multiLevelType w:val="hybridMultilevel"/>
    <w:tmpl w:val="06B25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4251">
    <w:abstractNumId w:val="2"/>
  </w:num>
  <w:num w:numId="2" w16cid:durableId="1094059526">
    <w:abstractNumId w:val="7"/>
  </w:num>
  <w:num w:numId="3" w16cid:durableId="606078624">
    <w:abstractNumId w:val="3"/>
  </w:num>
  <w:num w:numId="4" w16cid:durableId="786198276">
    <w:abstractNumId w:val="4"/>
  </w:num>
  <w:num w:numId="5" w16cid:durableId="1601599798">
    <w:abstractNumId w:val="11"/>
  </w:num>
  <w:num w:numId="6" w16cid:durableId="499661976">
    <w:abstractNumId w:val="5"/>
  </w:num>
  <w:num w:numId="7" w16cid:durableId="39399398">
    <w:abstractNumId w:val="1"/>
  </w:num>
  <w:num w:numId="8" w16cid:durableId="1286690949">
    <w:abstractNumId w:val="10"/>
  </w:num>
  <w:num w:numId="9" w16cid:durableId="963192647">
    <w:abstractNumId w:val="8"/>
  </w:num>
  <w:num w:numId="10" w16cid:durableId="317392683">
    <w:abstractNumId w:val="9"/>
  </w:num>
  <w:num w:numId="11" w16cid:durableId="1101994852">
    <w:abstractNumId w:val="0"/>
  </w:num>
  <w:num w:numId="12" w16cid:durableId="9771530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0D"/>
    <w:rsid w:val="0002503E"/>
    <w:rsid w:val="00026C46"/>
    <w:rsid w:val="00061D6D"/>
    <w:rsid w:val="000657F7"/>
    <w:rsid w:val="000832EF"/>
    <w:rsid w:val="000B6D21"/>
    <w:rsid w:val="000F0426"/>
    <w:rsid w:val="001046FA"/>
    <w:rsid w:val="001468BA"/>
    <w:rsid w:val="00174390"/>
    <w:rsid w:val="00184012"/>
    <w:rsid w:val="001B130A"/>
    <w:rsid w:val="001C4485"/>
    <w:rsid w:val="001E1531"/>
    <w:rsid w:val="001E745E"/>
    <w:rsid w:val="00202ABD"/>
    <w:rsid w:val="00210B1D"/>
    <w:rsid w:val="00216A37"/>
    <w:rsid w:val="00232F1A"/>
    <w:rsid w:val="00241783"/>
    <w:rsid w:val="00242E6F"/>
    <w:rsid w:val="00252487"/>
    <w:rsid w:val="00257709"/>
    <w:rsid w:val="00261642"/>
    <w:rsid w:val="0028520D"/>
    <w:rsid w:val="002A6C6D"/>
    <w:rsid w:val="002D6D91"/>
    <w:rsid w:val="00300413"/>
    <w:rsid w:val="003437FE"/>
    <w:rsid w:val="00347F11"/>
    <w:rsid w:val="00354E66"/>
    <w:rsid w:val="003711B4"/>
    <w:rsid w:val="00372B0C"/>
    <w:rsid w:val="003812F2"/>
    <w:rsid w:val="00392531"/>
    <w:rsid w:val="003B38CA"/>
    <w:rsid w:val="003B5840"/>
    <w:rsid w:val="003D12A5"/>
    <w:rsid w:val="003D580F"/>
    <w:rsid w:val="003E4D79"/>
    <w:rsid w:val="003F0EB9"/>
    <w:rsid w:val="00400AB4"/>
    <w:rsid w:val="00427898"/>
    <w:rsid w:val="00455195"/>
    <w:rsid w:val="004825BE"/>
    <w:rsid w:val="004A76AE"/>
    <w:rsid w:val="004E1791"/>
    <w:rsid w:val="00576B8E"/>
    <w:rsid w:val="00586DDB"/>
    <w:rsid w:val="005A108B"/>
    <w:rsid w:val="005F6129"/>
    <w:rsid w:val="00617B77"/>
    <w:rsid w:val="006223FF"/>
    <w:rsid w:val="0063256D"/>
    <w:rsid w:val="00662FB9"/>
    <w:rsid w:val="00686B9B"/>
    <w:rsid w:val="007047AA"/>
    <w:rsid w:val="00720D02"/>
    <w:rsid w:val="007246C7"/>
    <w:rsid w:val="00760697"/>
    <w:rsid w:val="00792828"/>
    <w:rsid w:val="007A05ED"/>
    <w:rsid w:val="007B236D"/>
    <w:rsid w:val="007B2410"/>
    <w:rsid w:val="007E381A"/>
    <w:rsid w:val="007F39A6"/>
    <w:rsid w:val="007F7EA1"/>
    <w:rsid w:val="00807EE5"/>
    <w:rsid w:val="00826307"/>
    <w:rsid w:val="0088069C"/>
    <w:rsid w:val="00885F0D"/>
    <w:rsid w:val="00893597"/>
    <w:rsid w:val="0089474C"/>
    <w:rsid w:val="008A31B3"/>
    <w:rsid w:val="008A40DB"/>
    <w:rsid w:val="008E7995"/>
    <w:rsid w:val="008F7FE3"/>
    <w:rsid w:val="00911E44"/>
    <w:rsid w:val="009324DB"/>
    <w:rsid w:val="00965EBB"/>
    <w:rsid w:val="00976893"/>
    <w:rsid w:val="009960EF"/>
    <w:rsid w:val="009B1C6F"/>
    <w:rsid w:val="009C65E5"/>
    <w:rsid w:val="009F694B"/>
    <w:rsid w:val="00A03433"/>
    <w:rsid w:val="00A62FAD"/>
    <w:rsid w:val="00A66684"/>
    <w:rsid w:val="00A7735D"/>
    <w:rsid w:val="00AC4C66"/>
    <w:rsid w:val="00B23609"/>
    <w:rsid w:val="00B25CF0"/>
    <w:rsid w:val="00B31655"/>
    <w:rsid w:val="00B41494"/>
    <w:rsid w:val="00B47159"/>
    <w:rsid w:val="00B6281F"/>
    <w:rsid w:val="00B62D0A"/>
    <w:rsid w:val="00B7686C"/>
    <w:rsid w:val="00B830CB"/>
    <w:rsid w:val="00B95AE3"/>
    <w:rsid w:val="00B969B5"/>
    <w:rsid w:val="00BA4D91"/>
    <w:rsid w:val="00BC3E21"/>
    <w:rsid w:val="00BD79EC"/>
    <w:rsid w:val="00BF47BE"/>
    <w:rsid w:val="00C27935"/>
    <w:rsid w:val="00C45F61"/>
    <w:rsid w:val="00C50C86"/>
    <w:rsid w:val="00C71A84"/>
    <w:rsid w:val="00CA3E62"/>
    <w:rsid w:val="00D35FCC"/>
    <w:rsid w:val="00D605AB"/>
    <w:rsid w:val="00D73C82"/>
    <w:rsid w:val="00D7558D"/>
    <w:rsid w:val="00DA2343"/>
    <w:rsid w:val="00DB3549"/>
    <w:rsid w:val="00DE0CDD"/>
    <w:rsid w:val="00E32647"/>
    <w:rsid w:val="00E51A31"/>
    <w:rsid w:val="00E55CD9"/>
    <w:rsid w:val="00E63584"/>
    <w:rsid w:val="00E74F23"/>
    <w:rsid w:val="00E77B82"/>
    <w:rsid w:val="00EE4EBD"/>
    <w:rsid w:val="00F00223"/>
    <w:rsid w:val="00F20257"/>
    <w:rsid w:val="00F23FC2"/>
    <w:rsid w:val="00F329AB"/>
    <w:rsid w:val="00F32DE0"/>
    <w:rsid w:val="00F41984"/>
    <w:rsid w:val="00F86EFF"/>
    <w:rsid w:val="00FB6E2A"/>
    <w:rsid w:val="00FD0DA0"/>
    <w:rsid w:val="486950E9"/>
    <w:rsid w:val="4D94C7FB"/>
    <w:rsid w:val="6F3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3138"/>
  <w15:chartTrackingRefBased/>
  <w15:docId w15:val="{326596B9-7063-410B-AC1C-C3C2E32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C4485"/>
    <w:pPr>
      <w:keepNext/>
      <w:keepLines/>
      <w:numPr>
        <w:numId w:val="2"/>
      </w:numPr>
      <w:spacing w:after="0" w:line="240" w:lineRule="auto"/>
      <w:outlineLvl w:val="0"/>
    </w:pPr>
    <w:rPr>
      <w:rFonts w:asciiTheme="minorHAnsi" w:eastAsiaTheme="majorEastAsia" w:hAnsiTheme="minorHAnsi" w:cstheme="minorHAnsi"/>
      <w:b/>
      <w:bCs/>
      <w:color w:val="002060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02503E"/>
    <w:pPr>
      <w:keepNext/>
      <w:keepLines/>
      <w:tabs>
        <w:tab w:val="left" w:pos="1247"/>
      </w:tabs>
      <w:spacing w:after="0" w:line="22" w:lineRule="atLeast"/>
      <w:outlineLvl w:val="1"/>
    </w:pPr>
    <w:rPr>
      <w:rFonts w:asciiTheme="minorHAnsi" w:eastAsiaTheme="majorEastAsia" w:hAnsiTheme="minorHAnsi" w:cstheme="majorBidi"/>
      <w:b/>
      <w:color w:val="002060"/>
      <w:sz w:val="26"/>
    </w:rPr>
  </w:style>
  <w:style w:type="paragraph" w:styleId="Kop3">
    <w:name w:val="heading 3"/>
    <w:basedOn w:val="LOOP11punts"/>
    <w:next w:val="Standaard"/>
    <w:link w:val="Kop3Char"/>
    <w:autoRedefine/>
    <w:uiPriority w:val="9"/>
    <w:unhideWhenUsed/>
    <w:qFormat/>
    <w:rsid w:val="00720D02"/>
    <w:pPr>
      <w:numPr>
        <w:numId w:val="3"/>
      </w:num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7F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00A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5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520D"/>
  </w:style>
  <w:style w:type="paragraph" w:styleId="Voettekst">
    <w:name w:val="footer"/>
    <w:basedOn w:val="Standaard"/>
    <w:link w:val="VoettekstChar"/>
    <w:uiPriority w:val="99"/>
    <w:unhideWhenUsed/>
    <w:rsid w:val="00285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520D"/>
  </w:style>
  <w:style w:type="character" w:customStyle="1" w:styleId="Kop1Char">
    <w:name w:val="Kop 1 Char"/>
    <w:basedOn w:val="Standaardalinea-lettertype"/>
    <w:link w:val="Kop1"/>
    <w:uiPriority w:val="9"/>
    <w:rsid w:val="001C4485"/>
    <w:rPr>
      <w:rFonts w:asciiTheme="minorHAnsi" w:eastAsiaTheme="majorEastAsia" w:hAnsiTheme="minorHAnsi" w:cstheme="minorHAnsi"/>
      <w:b/>
      <w:bCs/>
      <w:color w:val="002060"/>
      <w:sz w:val="32"/>
      <w:szCs w:val="32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F7FE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8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F7FE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F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F7FE3"/>
    <w:rPr>
      <w:color w:val="605E5C"/>
      <w:shd w:val="clear" w:color="auto" w:fill="E1DFDD"/>
    </w:rPr>
  </w:style>
  <w:style w:type="paragraph" w:styleId="Lijstalinea">
    <w:name w:val="List Paragraph"/>
    <w:basedOn w:val="Standaard"/>
    <w:link w:val="LijstalineaChar"/>
    <w:uiPriority w:val="34"/>
    <w:qFormat/>
    <w:rsid w:val="003812F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E7995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2503E"/>
    <w:rPr>
      <w:rFonts w:asciiTheme="minorHAnsi" w:eastAsiaTheme="majorEastAsia" w:hAnsiTheme="minorHAnsi" w:cstheme="majorBidi"/>
      <w:b/>
      <w:color w:val="002060"/>
      <w:sz w:val="26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720D02"/>
    <w:rPr>
      <w:b/>
      <w:bCs/>
      <w:color w:val="00206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DB3549"/>
    <w:pPr>
      <w:tabs>
        <w:tab w:val="left" w:pos="1134"/>
        <w:tab w:val="right" w:leader="dot" w:pos="9913"/>
      </w:tabs>
      <w:spacing w:after="100"/>
    </w:pPr>
    <w:rPr>
      <w:rFonts w:asciiTheme="minorHAnsi" w:eastAsiaTheme="minorHAnsi" w:hAnsiTheme="minorHAnsi" w:cstheme="minorBidi"/>
      <w:noProof/>
      <w:sz w:val="24"/>
      <w:szCs w:val="24"/>
      <w:lang w:val="nl-NL"/>
    </w:rPr>
  </w:style>
  <w:style w:type="paragraph" w:customStyle="1" w:styleId="LOOP-12punts">
    <w:name w:val="LOOP - 12 punts"/>
    <w:basedOn w:val="Lijstalinea"/>
    <w:link w:val="LOOP-12puntsChar"/>
    <w:rsid w:val="00AC4C66"/>
    <w:pPr>
      <w:numPr>
        <w:numId w:val="1"/>
      </w:numPr>
      <w:spacing w:after="0" w:line="240" w:lineRule="auto"/>
    </w:pPr>
    <w:rPr>
      <w:rFonts w:asciiTheme="minorHAnsi" w:eastAsiaTheme="majorEastAsia" w:hAnsiTheme="minorHAnsi" w:cstheme="minorHAnsi"/>
      <w:b/>
      <w:bCs/>
      <w:color w:val="002060"/>
      <w:sz w:val="24"/>
      <w:szCs w:val="24"/>
      <w:lang w:val="nl-NL"/>
    </w:rPr>
  </w:style>
  <w:style w:type="paragraph" w:customStyle="1" w:styleId="LOOP11punts">
    <w:name w:val="LOOP 11 punts"/>
    <w:basedOn w:val="Lijstalinea"/>
    <w:link w:val="LOOP11puntsChar"/>
    <w:rsid w:val="00AC4C66"/>
    <w:pPr>
      <w:numPr>
        <w:ilvl w:val="1"/>
        <w:numId w:val="1"/>
      </w:numPr>
      <w:spacing w:after="0" w:line="240" w:lineRule="auto"/>
    </w:pPr>
    <w:rPr>
      <w:b/>
      <w:bCs/>
      <w:color w:val="00206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C4C66"/>
    <w:rPr>
      <w:sz w:val="22"/>
      <w:szCs w:val="22"/>
    </w:rPr>
  </w:style>
  <w:style w:type="character" w:customStyle="1" w:styleId="LOOP-12puntsChar">
    <w:name w:val="LOOP - 12 punts Char"/>
    <w:basedOn w:val="LijstalineaChar"/>
    <w:link w:val="LOOP-12punts"/>
    <w:rsid w:val="00AC4C66"/>
    <w:rPr>
      <w:rFonts w:asciiTheme="minorHAnsi" w:eastAsiaTheme="majorEastAsia" w:hAnsiTheme="minorHAnsi" w:cstheme="minorHAnsi"/>
      <w:b/>
      <w:bCs/>
      <w:color w:val="002060"/>
      <w:sz w:val="24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AC4C66"/>
    <w:pPr>
      <w:spacing w:after="100"/>
      <w:ind w:left="220"/>
    </w:pPr>
  </w:style>
  <w:style w:type="character" w:customStyle="1" w:styleId="LOOP11puntsChar">
    <w:name w:val="LOOP 11 punts Char"/>
    <w:basedOn w:val="LijstalineaChar"/>
    <w:link w:val="LOOP11punts"/>
    <w:rsid w:val="00AC4C66"/>
    <w:rPr>
      <w:b/>
      <w:bCs/>
      <w:color w:val="002060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07EE5"/>
    <w:pPr>
      <w:tabs>
        <w:tab w:val="right" w:leader="dot" w:pos="9062"/>
      </w:tabs>
      <w:spacing w:after="100"/>
      <w:ind w:left="709"/>
    </w:pPr>
  </w:style>
  <w:style w:type="paragraph" w:styleId="Geenafstand">
    <w:name w:val="No Spacing"/>
    <w:qFormat/>
    <w:rsid w:val="00F32DE0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FB9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30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30CB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30CB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8A40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7B236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B38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38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38CA"/>
    <w:rPr>
      <w:rFonts w:asciiTheme="minorHAnsi" w:eastAsiaTheme="minorHAnsi" w:hAnsiTheme="minorHAnsi" w:cstheme="minorBid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38CA"/>
    <w:pPr>
      <w:spacing w:after="160"/>
    </w:pPr>
    <w:rPr>
      <w:rFonts w:ascii="Calibri" w:eastAsia="Calibri" w:hAnsi="Calibri" w:cs="Arial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38CA"/>
    <w:rPr>
      <w:rFonts w:asciiTheme="minorHAnsi" w:eastAsiaTheme="minorHAnsi" w:hAnsiTheme="minorHAnsi" w:cstheme="minorBidi"/>
      <w:b/>
      <w:bCs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C3E21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05E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05ED"/>
  </w:style>
  <w:style w:type="character" w:styleId="Eindnootmarkering">
    <w:name w:val="endnote reference"/>
    <w:basedOn w:val="Standaardalinea-lettertype"/>
    <w:uiPriority w:val="99"/>
    <w:semiHidden/>
    <w:unhideWhenUsed/>
    <w:rsid w:val="007A05ED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400AB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nl-NL"/>
    </w:rPr>
  </w:style>
  <w:style w:type="paragraph" w:customStyle="1" w:styleId="Default">
    <w:name w:val="Default"/>
    <w:rsid w:val="00400AB4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@kderks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11362425-7EBF-4040-BB80-EE517D3CECA8@gpf.loc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op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oop.n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ul@kderk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5D3397EAE42A0E1DF390176FD1A" ma:contentTypeVersion="13" ma:contentTypeDescription="Een nieuw document maken." ma:contentTypeScope="" ma:versionID="d8ec194f7e7cc635f7c8d04b2d56ee0e">
  <xsd:schema xmlns:xsd="http://www.w3.org/2001/XMLSchema" xmlns:xs="http://www.w3.org/2001/XMLSchema" xmlns:p="http://schemas.microsoft.com/office/2006/metadata/properties" xmlns:ns2="3638c2c1-9291-443d-9da0-14712371e118" xmlns:ns3="efb5ae8a-1cde-4f89-a0db-d5178ff52431" targetNamespace="http://schemas.microsoft.com/office/2006/metadata/properties" ma:root="true" ma:fieldsID="efc28608a8a1de41a921e63cef6c977b" ns2:_="" ns3:_="">
    <xsd:import namespace="3638c2c1-9291-443d-9da0-14712371e118"/>
    <xsd:import namespace="efb5ae8a-1cde-4f89-a0db-d5178ff5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c2c1-9291-443d-9da0-14712371e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33d3637-4d42-4aa2-b581-51e9e70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ae8a-1cde-4f89-a0db-d5178ff5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28c8f4-1c44-47b0-bfe8-ebaab114284c}" ma:internalName="TaxCatchAll" ma:showField="CatchAllData" ma:web="efb5ae8a-1cde-4f89-a0db-d5178ff5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8c2c1-9291-443d-9da0-14712371e118">
      <Terms xmlns="http://schemas.microsoft.com/office/infopath/2007/PartnerControls"/>
    </lcf76f155ced4ddcb4097134ff3c332f>
    <TaxCatchAll xmlns="efb5ae8a-1cde-4f89-a0db-d5178ff52431" xsi:nil="true"/>
  </documentManagement>
</p:properties>
</file>

<file path=customXml/itemProps1.xml><?xml version="1.0" encoding="utf-8"?>
<ds:datastoreItem xmlns:ds="http://schemas.openxmlformats.org/officeDocument/2006/customXml" ds:itemID="{B92E6D88-9105-4946-BA16-C300CD8A3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c2c1-9291-443d-9da0-14712371e118"/>
    <ds:schemaRef ds:uri="efb5ae8a-1cde-4f89-a0db-d5178ff5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D83D3-99E5-4F68-84CE-FE194A999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3CDEA-ABFB-4249-BB61-FD9ACAD28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2608FD-A0BD-4EA5-8912-088D496AAD65}">
  <ds:schemaRefs>
    <ds:schemaRef ds:uri="http://schemas.microsoft.com/office/2006/metadata/properties"/>
    <ds:schemaRef ds:uri="http://schemas.microsoft.com/office/infopath/2007/PartnerControls"/>
    <ds:schemaRef ds:uri="3638c2c1-9291-443d-9da0-14712371e118"/>
    <ds:schemaRef ds:uri="efb5ae8a-1cde-4f89-a0db-d5178ff52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2532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4.7.2. Wkkgz - format klachtenreglement LOOP vs 2</vt:lpstr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4.7.2. Wkkgz - format klachtenreglement LOOP vs 2</dc:title>
  <dc:subject/>
  <dc:creator>Stichting LOOP</dc:creator>
  <cp:keywords>4. Kwaliteitszorg</cp:keywords>
  <dc:description/>
  <cp:lastModifiedBy>Mietsie Derks</cp:lastModifiedBy>
  <cp:revision>12</cp:revision>
  <dcterms:created xsi:type="dcterms:W3CDTF">2023-01-05T09:23:00Z</dcterms:created>
  <dcterms:modified xsi:type="dcterms:W3CDTF">2023-01-10T10:15:00Z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0x0101004DF515D3397EAE42A0E1DF390176FD1A</vt:lpwstr>
  </property>
</Properties>
</file>